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17" w:rsidRP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561017">
        <w:rPr>
          <w:b/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="004B5933">
        <w:rPr>
          <w:b/>
          <w:color w:val="333333"/>
          <w:sz w:val="28"/>
          <w:szCs w:val="28"/>
          <w:shd w:val="clear" w:color="auto" w:fill="FFFFFF"/>
        </w:rPr>
        <w:t>Камышлинского</w:t>
      </w:r>
      <w:proofErr w:type="spellEnd"/>
      <w:r w:rsidRPr="00561017">
        <w:rPr>
          <w:b/>
          <w:color w:val="333333"/>
          <w:sz w:val="28"/>
          <w:szCs w:val="28"/>
          <w:shd w:val="clear" w:color="auto" w:fill="FFFFFF"/>
        </w:rPr>
        <w:t xml:space="preserve"> района разъясняет: безопасность при осуществлении строительства </w:t>
      </w:r>
    </w:p>
    <w:p w:rsidR="00561017" w:rsidRP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333333"/>
          <w:sz w:val="28"/>
          <w:szCs w:val="28"/>
          <w:shd w:val="clear" w:color="auto" w:fill="FFFFFF"/>
        </w:rPr>
      </w:pPr>
      <w:r w:rsidRPr="00561017">
        <w:rPr>
          <w:i/>
          <w:color w:val="333333"/>
          <w:sz w:val="28"/>
          <w:szCs w:val="28"/>
          <w:shd w:val="clear" w:color="auto" w:fill="FFFFFF"/>
        </w:rPr>
        <w:t xml:space="preserve">Вопрос: «В нашем дворе меняют трубы, разрыли котлован, ограждений нет, кто за это должен отвечать?» </w:t>
      </w:r>
    </w:p>
    <w:p w:rsidR="00561017" w:rsidRP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561017">
        <w:rPr>
          <w:b/>
          <w:color w:val="333333"/>
          <w:sz w:val="28"/>
          <w:szCs w:val="28"/>
          <w:shd w:val="clear" w:color="auto" w:fill="FFFFFF"/>
        </w:rPr>
        <w:t xml:space="preserve">Комментирует помощник прокурора района </w:t>
      </w:r>
      <w:r w:rsidR="004B5933">
        <w:rPr>
          <w:b/>
          <w:color w:val="333333"/>
          <w:sz w:val="28"/>
          <w:szCs w:val="28"/>
          <w:shd w:val="clear" w:color="auto" w:fill="FFFFFF"/>
        </w:rPr>
        <w:t>С.А. Сабанов</w:t>
      </w:r>
      <w:bookmarkStart w:id="0" w:name="_GoBack"/>
      <w:bookmarkEnd w:id="0"/>
      <w:r w:rsidRPr="00561017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В соответствии с п. 144 Приказа Ростехнадзора от 15.12.2020 № 528 при выполнении земляных работ следует предусматривать мероприятия по предупреждению возникновения опасных производственных факторов, влияющих на безопасное проведение работ.</w:t>
      </w:r>
    </w:p>
    <w:p w:rsid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Вскрытые котлованы должны быть ограждены и при необходимости оборудованы переходными мостиками, в темное время суток – освещены.</w:t>
      </w:r>
    </w:p>
    <w:p w:rsid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Кроме того, в соответствии с п. 7.15 Свода правил «Организация строительства» СНиП 12-01-2004 лицо, осуществляющее строительство, до начала любых работ должно огородить выделенную территорию строительной площадки.</w:t>
      </w:r>
    </w:p>
    <w:p w:rsidR="00561017" w:rsidRDefault="00561017" w:rsidP="005610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Обязанность по </w:t>
      </w:r>
      <w:proofErr w:type="gramStart"/>
      <w:r>
        <w:rPr>
          <w:color w:val="333333"/>
          <w:sz w:val="28"/>
          <w:szCs w:val="28"/>
          <w:shd w:val="clear" w:color="auto" w:fill="FFFFFF"/>
        </w:rPr>
        <w:t>соблюдению  указанных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требований возложена на лицо, осуществляющее строительство, реконструкцию, капитальный ремонт (ст. 52 Градостроительного кодекса РФ). </w:t>
      </w:r>
    </w:p>
    <w:p w:rsidR="000306A5" w:rsidRDefault="000306A5" w:rsidP="00561017">
      <w:pPr>
        <w:spacing w:after="0" w:line="240" w:lineRule="auto"/>
      </w:pPr>
    </w:p>
    <w:sectPr w:rsidR="0003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18"/>
    <w:rsid w:val="000306A5"/>
    <w:rsid w:val="004B5933"/>
    <w:rsid w:val="00561017"/>
    <w:rsid w:val="00B5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7D85"/>
  <w15:chartTrackingRefBased/>
  <w15:docId w15:val="{9C62042D-3F07-488C-A1EF-D6191613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2</cp:revision>
  <dcterms:created xsi:type="dcterms:W3CDTF">2024-12-18T13:47:00Z</dcterms:created>
  <dcterms:modified xsi:type="dcterms:W3CDTF">2024-12-18T13:47:00Z</dcterms:modified>
</cp:coreProperties>
</file>