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3A" w:rsidRDefault="0091123A" w:rsidP="00911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3A">
        <w:rPr>
          <w:rFonts w:ascii="Times New Roman" w:hAnsi="Times New Roman" w:cs="Times New Roman"/>
          <w:b/>
          <w:sz w:val="28"/>
          <w:szCs w:val="28"/>
        </w:rPr>
        <w:t xml:space="preserve">Сведения о реализации мероприятий, направленных на снижение неформальной занятости в Самарской области и иных дополнительных мероприятий в сфере занятости населения, направленных на </w:t>
      </w:r>
      <w:bookmarkStart w:id="0" w:name="_GoBack"/>
      <w:r w:rsidRPr="0091123A">
        <w:rPr>
          <w:rFonts w:ascii="Times New Roman" w:hAnsi="Times New Roman" w:cs="Times New Roman"/>
          <w:b/>
          <w:sz w:val="28"/>
          <w:szCs w:val="28"/>
        </w:rPr>
        <w:t>снижение напряженности на рынке труда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91123A" w:rsidRPr="0091123A" w:rsidRDefault="0091123A" w:rsidP="00911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AF" w:rsidRDefault="00FC78AF" w:rsidP="00642E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642EA2" w:rsidRDefault="00642EA2" w:rsidP="00642E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8AF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В 2024 году продолжена реализация мероприятия по стимулированию работодателей к найму на работу безработных граждан в соответствии с Правилами предоставления субсидий Фондом пенсионного и социального страхования Российской Федерации (ППРФ от 13.03.2021 № 362 «О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граждан»).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В рамках реализации мероприятия работодателям, трудоустроившим отдельные категории граждан, предусмотренные ППРФ от 13.03.2021 № 362, предоставляется субсидия, размер которой определяется как произведение величины МРОТ, увеличенной на сумму страховых взносов в государственные внебюджетные фонды и районный коэффициент, на фактическую численность трудоустроенных граждан, по истечении 1-го, 3-го и 6-го месяцев с даты их трудоустройства (с 01.01.2024 размер МРОТ составляет 19 242 рубля).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При этом с учетом изменений в ППРФ от 13.03.2021 № 362 (в редакции ППРФ от 11.12.2023 № 2109) предусмотрено предоставление субсидий работодателям, трудоустроившим гражданина, признанного в установленном порядке инвалидом, являющимся индивидуальными предпринимателями, относящимся к категории физических лиц, признанных в установленном порядке инвалидами, либо работодателям,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В этом случае выплата работодателю на одного трудоустроенного гражданина составит 6 МРОТ, увеличенных на сумму страховых взносов и районный коэффициент: 1 МРОТ по истечении 1 месяца, 2 МРОТ по истечении 3 месяцев, 3 МРОТ по истечении 6 месяцев с даты их трудоустройства.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Кроме того, субсидии могут получить работодатели, включенные в список организаций, относящихся к оборонно-промышленному комплексу, трудоустроившие работников, имеющих востребованные профессии и переехавших из других субъектов РФ или в пределах одного субъекта, если расстояние от места регистрации (проживания) гражданина до переезда составляет не менее 50 километров до места осуществления трудовой деятельности.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Выплата работодателю на одного трудоустроенного гражданина составит 3 МРОТ, один раз в 3 месяца, увеличенных на сумму страховых взносов и районный коэффициент, по истечении 3, 6, 9 и 12-го месяцев с даты их трудоустройства.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Перечень организаций, испытывающих потребность в привлечении работников, утвержден распоряжением Правительства Самарской области от 22.01.2024 № 6-р «О внесении изменений в распоряжение Правительства Самарской области от 27.12.2022 № 727-р «Об утверждении Перечня организаций, испытывающих потребность в привлечении работников, и Перечня востребованных профессий (должностей, специальностей)».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С начала года о возможности участия в данном мероприятии были адресно проинформированы 6 004 работодателя, из них 166 организаций подали заявки посредством Единой цифровой платформы в сфере занятости и трудовых отношений «Работа в России» на 2 025 рабочих мест. На текущий момент трудоустроен 101 человек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lastRenderedPageBreak/>
        <w:t>С учетом постановления Правительства Российской Федерации от 29.11.2023 № 2021 на территории Самарской области предусмотрена реализация дополнительных мероприятий, направленных на снижение напряженности на рынке труда: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>– финансовое обеспечение (возмещение)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работников;</w:t>
      </w:r>
    </w:p>
    <w:p w:rsidR="0091123A" w:rsidRPr="0091123A" w:rsidRDefault="0091123A" w:rsidP="009112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3A">
        <w:rPr>
          <w:rFonts w:ascii="Times New Roman" w:hAnsi="Times New Roman" w:cs="Times New Roman"/>
          <w:sz w:val="24"/>
          <w:szCs w:val="24"/>
        </w:rPr>
        <w:t xml:space="preserve">–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</w:t>
      </w:r>
      <w:proofErr w:type="spellStart"/>
      <w:r w:rsidRPr="0091123A">
        <w:rPr>
          <w:rFonts w:ascii="Times New Roman" w:hAnsi="Times New Roman" w:cs="Times New Roman"/>
          <w:sz w:val="24"/>
          <w:szCs w:val="24"/>
        </w:rPr>
        <w:t>обороннопромышленного</w:t>
      </w:r>
      <w:proofErr w:type="spellEnd"/>
      <w:r w:rsidRPr="0091123A">
        <w:rPr>
          <w:rFonts w:ascii="Times New Roman" w:hAnsi="Times New Roman" w:cs="Times New Roman"/>
          <w:sz w:val="24"/>
          <w:szCs w:val="24"/>
        </w:rPr>
        <w:t xml:space="preserve"> комплекса.</w:t>
      </w:r>
    </w:p>
    <w:sectPr w:rsidR="0091123A" w:rsidRPr="0091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3E"/>
    <w:rsid w:val="0012613B"/>
    <w:rsid w:val="002E673E"/>
    <w:rsid w:val="00642EA2"/>
    <w:rsid w:val="0091123A"/>
    <w:rsid w:val="00AD7C13"/>
    <w:rsid w:val="00AD7D66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6CE9"/>
  <w15:chartTrackingRefBased/>
  <w15:docId w15:val="{9E6953AD-08F2-4382-A3EB-3039930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2024-02-18T15:53:00Z</dcterms:created>
  <dcterms:modified xsi:type="dcterms:W3CDTF">2024-02-18T15:53:00Z</dcterms:modified>
</cp:coreProperties>
</file>