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D6" w:rsidRDefault="00625D31" w:rsidP="009657E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«Ответственность </w:t>
      </w:r>
      <w:r w:rsidR="00FF0E3A">
        <w:rPr>
          <w:rFonts w:ascii="Times New Roman" w:hAnsi="Times New Roman" w:cs="Times New Roman"/>
          <w:sz w:val="28"/>
          <w:szCs w:val="28"/>
        </w:rPr>
        <w:t>за нарушение требований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FF0E3A" w:rsidRDefault="009657E8" w:rsidP="00965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9657E8" w:rsidRDefault="009657E8" w:rsidP="009657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7E8" w:rsidRDefault="00FF0E3A" w:rsidP="00FF0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нарушение требований пожарной безопасности в условиях особого противопожарного режима предусмотрена административная и уголовная ответственность, как для должностных лиц, так и для граждан.</w:t>
      </w:r>
    </w:p>
    <w:p w:rsidR="00FF0E3A" w:rsidRDefault="00FF0E3A" w:rsidP="00FF0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ч. 2 ст. 20.4 КоАП РФ предусмотрена ответственность в виде административного штрафа для граждан – от 2 до 4 тысяч рублей (при этом предупреждение не применяется),</w:t>
      </w:r>
      <w:r w:rsidR="006A624C">
        <w:rPr>
          <w:rFonts w:ascii="Times New Roman" w:hAnsi="Times New Roman" w:cs="Times New Roman"/>
          <w:sz w:val="28"/>
          <w:szCs w:val="28"/>
        </w:rPr>
        <w:t xml:space="preserve"> для юридических лиц – до 400 тысяч рублей.</w:t>
      </w:r>
    </w:p>
    <w:p w:rsidR="006A624C" w:rsidRDefault="006A624C" w:rsidP="00FF0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чч</w:t>
      </w:r>
      <w:proofErr w:type="spellEnd"/>
      <w:r>
        <w:rPr>
          <w:rFonts w:ascii="Times New Roman" w:hAnsi="Times New Roman" w:cs="Times New Roman"/>
          <w:sz w:val="28"/>
          <w:szCs w:val="28"/>
        </w:rPr>
        <w:t>. 6, 6.1 ст. 20.4 КоАП РФ за нарушение требований пожарной безопасности, повлекшее возникновение пожара и уничтожение или повреждение чужого имущества либо причинение легкого, средней тяжести вреда здоровью или смерть человека, грозит наказание в виде штрафа:</w:t>
      </w:r>
    </w:p>
    <w:p w:rsidR="006A624C" w:rsidRDefault="006A624C" w:rsidP="00FF0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 – до 5 тыс. рублей, должностным лицам – до 50 тысяч рублей, лицам, осуществляющим предпринимательскую деятельность без образования юридического лица – до 600 тысяч рублей, юридическим лицам – до 1 млн рублей.</w:t>
      </w:r>
    </w:p>
    <w:p w:rsidR="006A624C" w:rsidRDefault="006A624C" w:rsidP="00FF0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результате неосторожного обращения с огнем было уничтожено и повреждено чужое </w:t>
      </w:r>
      <w:r w:rsidR="0079594F">
        <w:rPr>
          <w:rFonts w:ascii="Times New Roman" w:hAnsi="Times New Roman" w:cs="Times New Roman"/>
          <w:sz w:val="28"/>
          <w:szCs w:val="28"/>
        </w:rPr>
        <w:t>имущество в крупном размере (свыше 250 тыс. рублей), то виновному лицу по ст. 168 УК РФ может быть назначено лишение свободы до 1 года.</w:t>
      </w:r>
    </w:p>
    <w:p w:rsidR="0079594F" w:rsidRPr="001E5933" w:rsidRDefault="0079594F" w:rsidP="00FF0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 итоге пожара наступили тяжкие последствия (человеку причинен тяжкий вред здоровью, погибли люди) нарушитель, на котором лежала обязанность по соблюдению требований противопожарной безопасности, будет привлечен к уголовной ответственности по ст. 219 УК РФ.</w:t>
      </w:r>
    </w:p>
    <w:sectPr w:rsidR="0079594F" w:rsidRPr="001E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48"/>
    <w:rsid w:val="0006593A"/>
    <w:rsid w:val="001E5933"/>
    <w:rsid w:val="001F68D8"/>
    <w:rsid w:val="00524059"/>
    <w:rsid w:val="0056285B"/>
    <w:rsid w:val="00601389"/>
    <w:rsid w:val="00625D31"/>
    <w:rsid w:val="006800A8"/>
    <w:rsid w:val="006A624C"/>
    <w:rsid w:val="00777ACD"/>
    <w:rsid w:val="0079594F"/>
    <w:rsid w:val="009657E8"/>
    <w:rsid w:val="00AF3DB8"/>
    <w:rsid w:val="00BF34A0"/>
    <w:rsid w:val="00C04AD6"/>
    <w:rsid w:val="00C40B61"/>
    <w:rsid w:val="00DA35C3"/>
    <w:rsid w:val="00EA6848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9C50"/>
  <w15:chartTrackingRefBased/>
  <w15:docId w15:val="{BB961ADE-890E-4565-9387-BA9B7899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2023-12-12T08:46:00Z</dcterms:created>
  <dcterms:modified xsi:type="dcterms:W3CDTF">2023-12-12T08:46:00Z</dcterms:modified>
</cp:coreProperties>
</file>