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BD" w:rsidRDefault="00FB33EB" w:rsidP="00FB33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обеспечения трудовых прав граждан, призванных на военную службу</w:t>
      </w:r>
    </w:p>
    <w:p w:rsidR="00FB33EB" w:rsidRDefault="00FB33EB" w:rsidP="00FB33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D154AC" w:rsidRDefault="00D154AC" w:rsidP="00FB33E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33EB" w:rsidRDefault="00FB33EB" w:rsidP="00352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обеспечения трудовых прав мобилизованных работников урегулированы Трудовым кодексом РФ.</w:t>
      </w:r>
    </w:p>
    <w:p w:rsidR="00FB33EB" w:rsidRDefault="00FB33EB" w:rsidP="00EF3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07.10.2022 № 376-ФЗ «О внесении изменений в Трудовой кодекс Российской Федерации» глава Кодекса дополнена статьей 351.7, согласно которой за мобилизованными гражданами сохраняются рабочие места.</w:t>
      </w:r>
    </w:p>
    <w:p w:rsidR="00FB33EB" w:rsidRDefault="00FB33EB" w:rsidP="00EF3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этого, работнику необходимо предоставить работодателю повестку, либо копию повестки, если его уже призвали.</w:t>
      </w:r>
    </w:p>
    <w:p w:rsidR="00FB33EB" w:rsidRDefault="00FB33EB" w:rsidP="00EF3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с таким сотрудником подлежит приостановлению.</w:t>
      </w:r>
    </w:p>
    <w:p w:rsidR="00FB33EB" w:rsidRDefault="00FB33EB" w:rsidP="00EF3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дня приостановления работодатель обязан выплатить работнику заработную плату </w:t>
      </w:r>
      <w:r w:rsidR="00352C0B">
        <w:rPr>
          <w:rFonts w:ascii="Times New Roman" w:hAnsi="Times New Roman" w:cs="Times New Roman"/>
          <w:sz w:val="28"/>
          <w:szCs w:val="28"/>
        </w:rPr>
        <w:t>за период работы, предшествующий приостановлению.</w:t>
      </w:r>
    </w:p>
    <w:p w:rsidR="00352C0B" w:rsidRDefault="00352C0B" w:rsidP="00EF3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прохождения военной службы работник вправе вернуться на работу в течение 3 месяцев. Действие трудового договора возобновляется в день выхода работника на работу. Работник обязан предупредить работодателя о своем выходе на работу не позднее чем на 3 рабочих дня.</w:t>
      </w:r>
    </w:p>
    <w:p w:rsidR="00352C0B" w:rsidRDefault="00352C0B" w:rsidP="00EF3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если на военную службу по мобилизации призвали работодателя – указанное является основанием прекращения трудового договора по обстоятельствам, не зависящим от воли сторон</w:t>
      </w:r>
      <w:r w:rsidR="00EF32EA">
        <w:rPr>
          <w:rFonts w:ascii="Times New Roman" w:hAnsi="Times New Roman" w:cs="Times New Roman"/>
          <w:sz w:val="28"/>
          <w:szCs w:val="28"/>
        </w:rPr>
        <w:t>.</w:t>
      </w:r>
    </w:p>
    <w:p w:rsidR="00FB33EB" w:rsidRPr="00FB33EB" w:rsidRDefault="00FB33EB" w:rsidP="00FB33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B33EB" w:rsidRPr="00FB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60"/>
    <w:rsid w:val="001337BD"/>
    <w:rsid w:val="00352C0B"/>
    <w:rsid w:val="00D154AC"/>
    <w:rsid w:val="00EF32EA"/>
    <w:rsid w:val="00FB33EB"/>
    <w:rsid w:val="00F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694F"/>
  <w15:chartTrackingRefBased/>
  <w15:docId w15:val="{DCF8EB70-4E92-419C-8C33-332D7EBA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3</cp:revision>
  <dcterms:created xsi:type="dcterms:W3CDTF">2023-12-11T13:30:00Z</dcterms:created>
  <dcterms:modified xsi:type="dcterms:W3CDTF">2023-12-12T11:11:00Z</dcterms:modified>
</cp:coreProperties>
</file>