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D66" w:rsidRDefault="003D4FD1" w:rsidP="003D4FD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FF7AC8">
        <w:rPr>
          <w:rFonts w:ascii="Times New Roman" w:hAnsi="Times New Roman" w:cs="Times New Roman"/>
          <w:sz w:val="28"/>
          <w:szCs w:val="28"/>
        </w:rPr>
        <w:t>за не пристёгнутый ремень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3D4FD1" w:rsidRDefault="003D4FD1" w:rsidP="003D4FD1">
      <w:pPr>
        <w:spacing w:after="0" w:line="240" w:lineRule="auto"/>
        <w:ind w:left="567" w:right="-143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3D4FD1" w:rsidRDefault="003D4FD1" w:rsidP="003D4FD1">
      <w:pPr>
        <w:spacing w:after="0" w:line="240" w:lineRule="auto"/>
        <w:ind w:left="567" w:right="-143" w:hanging="567"/>
        <w:rPr>
          <w:rFonts w:ascii="Times New Roman" w:hAnsi="Times New Roman" w:cs="Times New Roman"/>
          <w:sz w:val="28"/>
          <w:szCs w:val="28"/>
        </w:rPr>
      </w:pPr>
    </w:p>
    <w:p w:rsidR="00B82ADB" w:rsidRDefault="00B82ADB" w:rsidP="00FF7A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AC8">
        <w:rPr>
          <w:rFonts w:ascii="Times New Roman" w:hAnsi="Times New Roman" w:cs="Times New Roman"/>
          <w:sz w:val="28"/>
          <w:szCs w:val="28"/>
        </w:rPr>
        <w:t>Особенности использования ремня безопасности урегулированы Правилами дорожного движения Российской Федерации. Так, в соответствии с пунктом 2.1.2. Правил, водитель обязан быть пристегнутым и не перевозить не пристегнутых ремнями пассажиров.</w:t>
      </w:r>
    </w:p>
    <w:p w:rsidR="00FF7AC8" w:rsidRDefault="00FF7AC8" w:rsidP="00FF7AC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предусмотрена ст. 12.6 КоАП РФ согласно которой </w:t>
      </w:r>
      <w:r w:rsidRPr="00F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транспортным средством водителем, не пристегнутым ремнем безопасности, перевозка пассажиров, не пристегнутых ремнями безопасности, если конструкцией транспортного средства предусмотрены ремни безопасности, а равно управление мотоциклом или мопедом либо перевозка на мотоцикле пассажиров без мотошлемов или в </w:t>
      </w:r>
      <w:proofErr w:type="spellStart"/>
      <w:r w:rsidRPr="00F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незастегнутых</w:t>
      </w:r>
      <w:proofErr w:type="spellEnd"/>
      <w:r w:rsidRPr="00F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мотошлемах - влечет наложение административного штрафа в размере одной тысячи рублей. </w:t>
      </w:r>
    </w:p>
    <w:p w:rsidR="00FF7AC8" w:rsidRDefault="00FF7AC8" w:rsidP="00FF7AC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несоблюдение данного требования Правил пассажир также может быть привлечен к ответственности по ч 1 ст. 12.29 КоАП РФ. Санкция статьи предусматривает наказание в виде административного штрафа в размере 500 рублей. При этом штраф назначается отдельно каждому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непристегнотому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пассажиру.</w:t>
      </w:r>
    </w:p>
    <w:p w:rsidR="0004726C" w:rsidRPr="00FF7AC8" w:rsidRDefault="0004726C" w:rsidP="00FF7AC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забывать о безопасности детей, перевозка которых до 12 летнего возраста в транспортных средствах должна осуществляться с использованием специальных детских удерживающих устройств, соответствующих весу и росту ребенка, ответственность предусмотрена ч.3 ст.12.23 КоАП РФ за нарушение влечет административный штраф в размере 3000 рублей.</w:t>
      </w:r>
    </w:p>
    <w:p w:rsidR="00FF7AC8" w:rsidRPr="00FF7AC8" w:rsidRDefault="00FF7AC8" w:rsidP="00FF7AC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FD1" w:rsidRPr="003D4FD1" w:rsidRDefault="003D4FD1" w:rsidP="003D4FD1">
      <w:pPr>
        <w:spacing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FD1" w:rsidRDefault="003D4FD1" w:rsidP="003D4F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4FD1" w:rsidRPr="003D4FD1" w:rsidRDefault="003D4FD1" w:rsidP="003D4FD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4FD1" w:rsidRPr="003D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1D"/>
    <w:rsid w:val="0004726C"/>
    <w:rsid w:val="0022401C"/>
    <w:rsid w:val="003B201D"/>
    <w:rsid w:val="003D4FD1"/>
    <w:rsid w:val="00AD7D66"/>
    <w:rsid w:val="00B82ADB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1CFF"/>
  <w15:chartTrackingRefBased/>
  <w15:docId w15:val="{E057966E-BAC4-4D55-BACE-7A9BDD4A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7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2023-12-05T19:49:00Z</dcterms:created>
  <dcterms:modified xsi:type="dcterms:W3CDTF">2023-12-05T19:49:00Z</dcterms:modified>
</cp:coreProperties>
</file>