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11.10.2022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Росреестр предлагает меры по повышению эффективности использования земли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 представил для публичного обсуждения проект федерального закона «О внесении изменений в отдельные законодательные акты Российской Федерации» и проект федерального закона «О внесении изменений в Кодекс Российской Федерации об административных правонарушениях». Предложенные законодательные инициативы направлены на совершенствование института государственной регистрации прав на построенные объекты капитального строительства и повышение эффективности использования земли в Российской Федерации. Документы разработаны в целях реализации государственной программы Российской Федерации «Национальная система пространственных данных».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инициативы направлены на осуществление государственной регистрации права собственности на построенные жилые дома. Законопроект сохраняет ранее предусмотренную в Градостроительном кодексе Российской Федерации обязанность застройщика в течение десяти лет завершить строительство жилого дома, но при этом и зарегистрировать права на него. В настоящее время подавляющее число граждан регистрируют свои права на построенные жилые дома, поскольку именно государственная регистрация защищает их право собственности. Вместе с тем, в результате анализа выявлено, что на территории каждого субъекта Российской Федерации в среднем имеется от 1 до 5 тысяч фактически существующих жилых домов, которые используются гражданами без регистрации прав.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предлагается закрепить обязанность собственников земельных участков использовать объекты капитального строительства в соответствии с установленным для земельных участков, на которых расположены такие объекты, видом разрешенного использования. Данный вопрос в настоящее время не урегулирован.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прекращения различной практики применения норм законодательства Российской Федерации, связанных с необходимостью установления, осуществляется ли освоение земельных участков, законопроектом предлагается дать соответствующее определение понятия «освоение земельного участка» и описать мероприятия, которые к нему относятся. Также предлагается наделить Правительство Российской Федерации полномочиями по установлению признаков неиспользования земельных участков. В настоящее время такие признаки утверждены только в отношении земель сельскохозяйственного назначения.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«Предлагаемые изменения способствуют защите имущественных интересов граждан и страхуют землепользователей от необоснованных решений в части оценки осуществления освоения земельного участка. Сейчас фактически собственник земельного участка не защищен от предъявления к нему претензий со стороны контрольно-надзорных органов по вопросу использования земельного участка не по назначению или неиспользования в принципе. Законопроект дает гражданину время на освоение земельного участка и устанавливает соответствующие сроки, только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 истечения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которых контрольно-надзорные органы могут заниматься вопросами привлечения к ответственности землепользователя. Предлагаемые нормы по регистрации построенных объектов капитального строительства дают возможность органам государственной власти и органам местного самоуправления обладать достоверной градостроительной информацией о строительстве, вести учет построенных жилых домов»,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отметил статс-секретарь - заместитель руководителя Росреестра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Алексей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Бутовецкий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удобства граждан законопроект предусматривает расширение полномочий кадастровых инженеров: допускается подача заявления об осуществлении государственного кадастрового учета от имени правообладателя объекта недвижимости без доверенности. Благодаря этому гражданам не придется совершать отдельный «поход» в Росреестр.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Законопроект соответствует «тренду»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цифровизацию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обязанность представлять заявления о государственной регистрации прав для юридических лиц предусмотрена исключительно в электронном виде. Также появится возможность заверения электронного договора на выполнение кадастровых работ цифровой подписью, что позволит гражданам экономить деньги на нотариальной доверенности.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pStyle w:val="a3"/>
        <w:spacing w:before="0" w:beforeAutospacing="0" w:after="0" w:afterAutospacing="0" w:line="360" w:lineRule="auto"/>
        <w:jc w:val="both"/>
        <w:rPr>
          <w:i/>
          <w:iCs/>
          <w:color w:val="292C2F"/>
          <w:sz w:val="28"/>
          <w:szCs w:val="28"/>
        </w:rPr>
      </w:pPr>
      <w:r>
        <w:rPr>
          <w:i/>
          <w:iCs/>
          <w:color w:val="292C2F"/>
          <w:sz w:val="28"/>
          <w:szCs w:val="28"/>
        </w:rPr>
        <w:t>«</w:t>
      </w:r>
      <w:r>
        <w:rPr>
          <w:i/>
          <w:iCs/>
          <w:color w:val="292C2F"/>
          <w:sz w:val="28"/>
          <w:szCs w:val="28"/>
        </w:rPr>
        <w:t>Законопроекты положительно повлияют на владельцев недвижимости Самарской области. К сожалению, далеко не все граждане осознают риски неоформленного имущества. Те, кто до сих пор не оформил землю и строения думают о том, чтобы уклониться от уплаты налогов. Но экономия в данном случае может привести к печальным последствиям: в отсутствии зарегистрированных прав граждане не могут претендовать на выплаты в случае, если территория будет изыматься для государственных нужд или в случае уничтожения дома в результате пожара. Такую недвижимость невозможно передать по наследству. Сегодня в регионе работает социальная программа газификации, в нее попадает только та недвижимость, которая оформлена должным образом. Кроме того, в судебных спорах с соседями невозможно выиграть, если земельный участок не имеет установленных границ и не внесен в Единый государственный реестр недвижимости. Стоит отметить, что отсутствие регистрации права на недвижимость влияет не только владельца, но и не позволяет региону обеспечить надлежащий учет земельных ресурсов и препятствует надлежащему управлению имуществом</w:t>
      </w:r>
      <w:r>
        <w:rPr>
          <w:i/>
          <w:iCs/>
          <w:color w:val="292C2F"/>
          <w:sz w:val="28"/>
          <w:szCs w:val="28"/>
        </w:rPr>
        <w:t>»</w:t>
      </w:r>
      <w:r>
        <w:rPr>
          <w:color w:val="292C2F"/>
          <w:sz w:val="28"/>
          <w:szCs w:val="28"/>
        </w:rPr>
        <w:t xml:space="preserve">, - </w:t>
      </w:r>
      <w:r>
        <w:rPr>
          <w:color w:val="292C2F"/>
          <w:sz w:val="28"/>
          <w:szCs w:val="28"/>
        </w:rPr>
        <w:t xml:space="preserve">комментирует </w:t>
      </w:r>
      <w:r>
        <w:rPr>
          <w:sz w:val="28"/>
          <w:szCs w:val="28"/>
        </w:rPr>
        <w:t>председатель местного отделения по г. Тольятти и Ставропольскому району регионального отделения «Союз садоводов России»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Михаил Леонтьев</w:t>
      </w:r>
      <w:r>
        <w:rPr>
          <w:bCs/>
          <w:color w:val="292C2F"/>
          <w:sz w:val="28"/>
          <w:szCs w:val="28"/>
        </w:rPr>
        <w:t>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F6B0E-6C9C-4CFD-93D6-4285250E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636</Words>
  <Characters>5115</Characters>
  <Application>Microsoft Office Word</Application>
  <DocSecurity>0</DocSecurity>
  <Lines>96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10</cp:revision>
  <dcterms:created xsi:type="dcterms:W3CDTF">2022-10-10T08:56:00Z</dcterms:created>
  <dcterms:modified xsi:type="dcterms:W3CDTF">2022-10-11T05:21:00Z</dcterms:modified>
</cp:coreProperties>
</file>