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8961" cy="1152525"/>
            <wp:effectExtent l="0" t="0" r="6985" b="0"/>
            <wp:docPr id="1" name="Рисунок 1" descr="C:\Users\SamsonenkoMM\Desktop\Основное лого 2 Сама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esktop\Основное лого 2 Сама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409" cy="115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.09.2022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Заявители чаще стали обращаться в самарский Росреестр через электронные сервисы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7% увеличилась доля представляемых в электронном виде документов в самарский Росреестр за 8 месяцев текущего года по сравнению с аналогичным периодом 2021 года. Всего было подано 244 450 таких заявлений.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Управлении Росреестра по Самарской области напомнили, что гражданам не нужно оформлять усиленную квалифицированную электронную подпись (УКЭП), если за них заявление в электронном виде подает нотариус, орган местного самоуправления (например, при приватизации, предоставлении, а также при выкупе земельного участка) или застройщик на регистрацию права.</w:t>
      </w:r>
    </w:p>
    <w:p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Получить УКЭП необходимо, когда заявитель планирует подать документы в электронном виде самостоятельно через сайт Росреестра.</w:t>
      </w:r>
      <w:r>
        <w:rPr>
          <w:iCs/>
          <w:sz w:val="28"/>
          <w:szCs w:val="28"/>
        </w:rPr>
        <w:t xml:space="preserve"> Для получения сертификата электронной</w:t>
      </w:r>
      <w:r>
        <w:rPr>
          <w:rStyle w:val="a6"/>
          <w:sz w:val="28"/>
          <w:szCs w:val="28"/>
        </w:rPr>
        <w:t xml:space="preserve"> подписи нужно зарегистрироваться на </w:t>
      </w:r>
      <w:hyperlink r:id="rId5" w:history="1">
        <w:r>
          <w:rPr>
            <w:rStyle w:val="Hyperlink2"/>
            <w:color w:val="000000" w:themeColor="text1"/>
            <w:u w:val="none"/>
          </w:rPr>
          <w:t>сайте Удостоверяющего центра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Федеральной кадастровой палаты</w:t>
      </w:r>
      <w:r>
        <w:rPr>
          <w:rStyle w:val="a6"/>
          <w:sz w:val="28"/>
          <w:szCs w:val="28"/>
        </w:rPr>
        <w:t xml:space="preserve">, подать запрос в «Личном кабинете» и оплатить услугу. </w:t>
      </w:r>
      <w:r>
        <w:rPr>
          <w:iCs/>
          <w:sz w:val="28"/>
          <w:szCs w:val="28"/>
        </w:rPr>
        <w:t xml:space="preserve">Понадобится всего три документа: паспорт, ИНН и СНИЛС. </w:t>
      </w:r>
      <w:r>
        <w:rPr>
          <w:rStyle w:val="a6"/>
          <w:sz w:val="28"/>
          <w:szCs w:val="28"/>
        </w:rPr>
        <w:t xml:space="preserve">Далее необходимо пройти процедуру удостоверения личности </w:t>
      </w:r>
      <w:r>
        <w:rPr>
          <w:rStyle w:val="a6"/>
          <w:sz w:val="28"/>
          <w:szCs w:val="28"/>
          <w:u w:color="C0504D"/>
          <w:shd w:val="clear" w:color="auto" w:fill="FFFFFF"/>
        </w:rPr>
        <w:t xml:space="preserve">в любом офисе </w:t>
      </w:r>
      <w:r>
        <w:rPr>
          <w:rStyle w:val="a6"/>
          <w:sz w:val="28"/>
          <w:szCs w:val="28"/>
          <w:u w:color="212121"/>
          <w:shd w:val="clear" w:color="auto" w:fill="FFFFFF"/>
        </w:rPr>
        <w:t>Кадастровой палаты по Самарской области</w:t>
      </w:r>
      <w:r>
        <w:rPr>
          <w:rStyle w:val="a6"/>
          <w:sz w:val="28"/>
          <w:szCs w:val="28"/>
          <w:u w:color="C0504D"/>
          <w:shd w:val="clear" w:color="auto" w:fill="FFFFFF"/>
        </w:rPr>
        <w:t xml:space="preserve">. </w:t>
      </w:r>
      <w:r>
        <w:rPr>
          <w:iCs/>
          <w:sz w:val="28"/>
          <w:szCs w:val="28"/>
        </w:rPr>
        <w:t xml:space="preserve">Срок действия сертификата электронной подписи составляет 15 месяцев, затем можно его обновить, рассказал </w:t>
      </w:r>
      <w:r>
        <w:rPr>
          <w:color w:val="000000" w:themeColor="text1"/>
          <w:sz w:val="28"/>
          <w:szCs w:val="28"/>
        </w:rPr>
        <w:t xml:space="preserve">заместитель директора Кадастровой палаты по Самарской области </w:t>
      </w:r>
      <w:r>
        <w:rPr>
          <w:b/>
          <w:color w:val="000000" w:themeColor="text1"/>
          <w:sz w:val="28"/>
          <w:szCs w:val="28"/>
        </w:rPr>
        <w:t>Ярослав Логунов</w:t>
      </w:r>
      <w:r>
        <w:rPr>
          <w:color w:val="000000" w:themeColor="text1"/>
          <w:sz w:val="28"/>
          <w:szCs w:val="28"/>
        </w:rPr>
        <w:t>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Усиленная квалифицированная электронная подпись также понадобится, когда электронные документы на оформление недвижимости подаются через банк, в том числе на регистрацию ипотеки. Впрочем, в этом случае заявителю не придется тратить время на поездку за УКЭП, кредитная организация самостоятельно выдаст ее клиенту в том же офисе банка, где формируется комплект документов на регистрацию недвижимости.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В Самарской области электронная ипотека регистрируется за 24 часа. Во втором квартале 2022 года за такой короткий срок было зарегистрировано 88% заявлений, поданных в электронном виде на регистрацию ипотеки. Скорость получения заявителями услуги Росреестр может обеспечить только если кредитные организации качественно готовят комплект документов,</w:t>
      </w:r>
      <w:r>
        <w:rPr>
          <w:rFonts w:ascii="Times New Roman" w:hAnsi="Times New Roman" w:cs="Times New Roman"/>
          <w:sz w:val="28"/>
          <w:szCs w:val="28"/>
        </w:rPr>
        <w:t xml:space="preserve"> - сообщила начальник отдела регистрации ипотеки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Аделаида Гук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Управлении Росреестра также напомнили, что в настоящее время при любом вышеуказанном варианте обращения в электронном виде срок регистрации права составляет всего один рабочий день. Главное – подать в регистрирующий орган все необходимые для проведения учетно-регистрационных действий документы и одновременно с подачей заявления представить документ, подтверждающий оплату государственной пошлины.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Социальные сети: </w:t>
      </w: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hyperlink r:id="rId8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D67EC-48AC-48F0-BCAF-9786BA46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нак Знак Знак Знак Знак Знак"/>
    <w:basedOn w:val="a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5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ет"/>
  </w:style>
  <w:style w:type="character" w:customStyle="1" w:styleId="Hyperlink2">
    <w:name w:val="Hyperlink.2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rosreestr_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uc.kadastr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22</cp:revision>
  <cp:lastPrinted>2022-09-20T08:37:00Z</cp:lastPrinted>
  <dcterms:created xsi:type="dcterms:W3CDTF">2022-09-20T06:30:00Z</dcterms:created>
  <dcterms:modified xsi:type="dcterms:W3CDTF">2022-09-20T09:53:00Z</dcterms:modified>
</cp:coreProperties>
</file>