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EDD" w:rsidRDefault="00447EDD">
      <w:pPr>
        <w:shd w:val="clear" w:color="auto" w:fill="FFFFFF"/>
        <w:spacing w:after="0" w:line="276" w:lineRule="auto"/>
        <w:jc w:val="center"/>
        <w:outlineLvl w:val="0"/>
        <w:rPr>
          <w:rFonts w:ascii="Segoe UI" w:eastAsia="Times New Roman" w:hAnsi="Segoe UI" w:cs="Segoe UI"/>
          <w:b/>
          <w:bCs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</w:p>
    <w:p w:rsidR="00447EDD" w:rsidRDefault="007E44FC">
      <w:pPr>
        <w:shd w:val="clear" w:color="auto" w:fill="FFFFFF"/>
        <w:spacing w:after="0" w:line="276" w:lineRule="auto"/>
        <w:outlineLvl w:val="0"/>
        <w:rPr>
          <w:rFonts w:ascii="Segoe UI" w:eastAsia="Times New Roman" w:hAnsi="Segoe UI" w:cs="Segoe UI"/>
          <w:b/>
          <w:bCs/>
          <w:color w:val="000000"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EDD" w:rsidRDefault="00447EDD">
      <w:pPr>
        <w:shd w:val="clear" w:color="auto" w:fill="FFFFFF"/>
        <w:spacing w:after="0" w:line="276" w:lineRule="auto"/>
        <w:jc w:val="center"/>
        <w:outlineLvl w:val="0"/>
        <w:rPr>
          <w:rFonts w:ascii="Segoe UI" w:eastAsia="Times New Roman" w:hAnsi="Segoe UI" w:cs="Segoe UI"/>
          <w:b/>
          <w:bCs/>
          <w:color w:val="000000"/>
          <w:kern w:val="36"/>
          <w:sz w:val="28"/>
          <w:szCs w:val="28"/>
          <w:lang w:eastAsia="ru-RU"/>
        </w:rPr>
      </w:pPr>
    </w:p>
    <w:p w:rsidR="00447EDD" w:rsidRDefault="007E44FC">
      <w:pPr>
        <w:spacing w:after="0"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447EDD" w:rsidRDefault="007E44FC">
      <w:pPr>
        <w:spacing w:after="0" w:line="276" w:lineRule="auto"/>
        <w:jc w:val="right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12 ноября 2021</w:t>
      </w:r>
    </w:p>
    <w:p w:rsidR="00447EDD" w:rsidRDefault="00447EDD">
      <w:pPr>
        <w:shd w:val="clear" w:color="auto" w:fill="FFFFFF"/>
        <w:spacing w:after="0" w:line="276" w:lineRule="auto"/>
        <w:jc w:val="center"/>
        <w:outlineLvl w:val="0"/>
        <w:rPr>
          <w:rFonts w:ascii="Segoe UI" w:eastAsia="Times New Roman" w:hAnsi="Segoe UI" w:cs="Segoe UI"/>
          <w:b/>
          <w:bCs/>
          <w:color w:val="000000"/>
          <w:kern w:val="36"/>
          <w:sz w:val="28"/>
          <w:szCs w:val="28"/>
          <w:lang w:eastAsia="ru-RU"/>
        </w:rPr>
      </w:pPr>
    </w:p>
    <w:p w:rsidR="00447EDD" w:rsidRDefault="007E44FC">
      <w:pPr>
        <w:shd w:val="clear" w:color="auto" w:fill="FFFFFF"/>
        <w:spacing w:after="0" w:line="276" w:lineRule="auto"/>
        <w:jc w:val="center"/>
        <w:outlineLvl w:val="0"/>
        <w:rPr>
          <w:rFonts w:ascii="Segoe UI" w:eastAsia="Times New Roman" w:hAnsi="Segoe UI" w:cs="Segoe UI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Segoe UI" w:eastAsia="Times New Roman" w:hAnsi="Segoe UI" w:cs="Segoe UI"/>
          <w:b/>
          <w:bCs/>
          <w:color w:val="000000"/>
          <w:kern w:val="36"/>
          <w:sz w:val="28"/>
          <w:szCs w:val="28"/>
          <w:lang w:eastAsia="ru-RU"/>
        </w:rPr>
        <w:t xml:space="preserve">В Самарской области актуализируют реестр объектов недвижимости, </w:t>
      </w:r>
    </w:p>
    <w:p w:rsidR="00447EDD" w:rsidRDefault="007E44FC">
      <w:pPr>
        <w:shd w:val="clear" w:color="auto" w:fill="FFFFFF"/>
        <w:spacing w:after="0" w:line="276" w:lineRule="auto"/>
        <w:jc w:val="center"/>
        <w:outlineLvl w:val="0"/>
        <w:rPr>
          <w:rFonts w:ascii="Segoe UI" w:eastAsia="Times New Roman" w:hAnsi="Segoe UI" w:cs="Segoe UI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Segoe UI" w:eastAsia="Times New Roman" w:hAnsi="Segoe UI" w:cs="Segoe UI"/>
          <w:b/>
          <w:bCs/>
          <w:color w:val="000000"/>
          <w:kern w:val="36"/>
          <w:sz w:val="28"/>
          <w:szCs w:val="28"/>
          <w:lang w:eastAsia="ru-RU"/>
        </w:rPr>
        <w:t>не имеющих собственников в ЕГРН</w:t>
      </w:r>
    </w:p>
    <w:p w:rsidR="00447EDD" w:rsidRDefault="00447EDD">
      <w:pPr>
        <w:shd w:val="clear" w:color="auto" w:fill="FFFFFF"/>
        <w:spacing w:after="0" w:line="240" w:lineRule="auto"/>
        <w:jc w:val="center"/>
        <w:outlineLvl w:val="0"/>
        <w:rPr>
          <w:rFonts w:ascii="Segoe UI" w:eastAsia="Times New Roman" w:hAnsi="Segoe UI" w:cs="Segoe UI"/>
          <w:b/>
          <w:bCs/>
          <w:color w:val="000000"/>
          <w:kern w:val="36"/>
          <w:sz w:val="28"/>
          <w:szCs w:val="28"/>
          <w:lang w:eastAsia="ru-RU"/>
        </w:rPr>
      </w:pPr>
    </w:p>
    <w:p w:rsidR="00447EDD" w:rsidRDefault="007E44FC">
      <w:pPr>
        <w:spacing w:line="276" w:lineRule="auto"/>
        <w:jc w:val="both"/>
        <w:rPr>
          <w:rFonts w:ascii="Segoe UI" w:hAnsi="Segoe UI" w:cs="Segoe UI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b/>
          <w:bCs/>
          <w:color w:val="000000"/>
          <w:sz w:val="24"/>
          <w:szCs w:val="24"/>
          <w:shd w:val="clear" w:color="auto" w:fill="FFFFFF"/>
        </w:rPr>
        <w:t xml:space="preserve">В четверг, 11 ноября, губернатор Дмитрий Азаров совместно с главами муниципальных образований и региональных министерств, </w:t>
      </w:r>
      <w:r>
        <w:rPr>
          <w:rFonts w:ascii="Segoe UI" w:hAnsi="Segoe UI" w:cs="Segoe UI"/>
          <w:b/>
          <w:bCs/>
          <w:color w:val="000000"/>
          <w:sz w:val="24"/>
          <w:szCs w:val="24"/>
          <w:shd w:val="clear" w:color="auto" w:fill="FFFFFF"/>
        </w:rPr>
        <w:t>представителями федеральных ведомств провел совещание по вопросам актуализации данных единого государственного реестра недвижимого имущества по объектам, расположенным в Самарской области.</w:t>
      </w:r>
    </w:p>
    <w:p w:rsidR="00447EDD" w:rsidRDefault="007E44FC">
      <w:pPr>
        <w:spacing w:line="276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По информации Управления Росреестра по Самарской области, в регионе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423 530 объектов, которые поставлены на кадастровый учет, но сведения об их собственниках отсутствуют в ЕГРН. Причины тому разные, в том числе непредставление данных со стороны владельцев имущества. В результате такие объекты недвижимости – чаще всего это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земельные участки и частные дома – оказываются поставленными на кадастровый учет, но при этом данных об их владельцах нет. Это серьезно ограничивает возможности собственников и создает барьеры при инфраструктурном развитии городов и районов губернии.</w:t>
      </w:r>
      <w:r>
        <w:rPr>
          <w:rFonts w:ascii="Segoe UI" w:hAnsi="Segoe UI" w:cs="Segoe UI"/>
          <w:color w:val="000000"/>
          <w:sz w:val="24"/>
          <w:szCs w:val="24"/>
        </w:rPr>
        <w:br/>
      </w:r>
    </w:p>
    <w:p w:rsidR="00447EDD" w:rsidRDefault="007E44FC">
      <w:pPr>
        <w:spacing w:line="276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29 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июня 2021 года вступил в силу Федеральный закон № 518-ФЗ. Он определяет механизм проведения работ по выявлению правообладателей таких объектов недвижимости.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</w:p>
    <w:p w:rsidR="00447EDD" w:rsidRDefault="007E44FC">
      <w:pPr>
        <w:spacing w:line="276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z w:val="24"/>
          <w:szCs w:val="24"/>
        </w:rPr>
        <w:t>«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Наша с вами обязанность - обеспечивать соблюдение законодательства Российской Федерации и Самарск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ой области. Эта работа в том числе направлена на создание элементарного порядка и учета имущественного комплекса», - подчеркнул губернатор.</w:t>
      </w:r>
      <w:r>
        <w:rPr>
          <w:rFonts w:ascii="Segoe UI" w:hAnsi="Segoe UI" w:cs="Segoe UI"/>
          <w:color w:val="000000"/>
          <w:sz w:val="24"/>
          <w:szCs w:val="24"/>
        </w:rPr>
        <w:br/>
      </w:r>
      <w:r>
        <w:rPr>
          <w:rFonts w:ascii="Segoe UI" w:hAnsi="Segoe UI" w:cs="Segoe UI"/>
          <w:color w:val="000000"/>
          <w:sz w:val="24"/>
          <w:szCs w:val="24"/>
        </w:rPr>
        <w:br/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Для установления собственников объектов недвижимости под координацией министерства имущественных отношений Самарско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й области проводится комплекс работ согласно 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lastRenderedPageBreak/>
        <w:t>утвержденной дорожной карте. Управлением Росреестра в муниципалитеты направлен перечень объектов, требующих установления собственников. Далее муниципалитеты, основываясь на федеральном законе № 518-ФЗ, устанавли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вают правообладателей объектов недвижимости путем анализа сведений в своих архивах, запросов в налоговые органы, ПФР России, МВД, ЗАГС, нотариальные конторы. Также выявляются объекты, которые уже не существуют, но по-прежнему числятся в ЕГРН.</w:t>
      </w:r>
      <w:r>
        <w:rPr>
          <w:rFonts w:ascii="Segoe UI" w:hAnsi="Segoe UI" w:cs="Segoe UI"/>
          <w:color w:val="000000"/>
          <w:sz w:val="24"/>
          <w:szCs w:val="24"/>
        </w:rPr>
        <w:br/>
      </w:r>
      <w:r>
        <w:rPr>
          <w:rFonts w:ascii="Segoe UI" w:hAnsi="Segoe UI" w:cs="Segoe UI"/>
          <w:color w:val="000000"/>
          <w:sz w:val="24"/>
          <w:szCs w:val="24"/>
        </w:rPr>
        <w:br/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На 1 ноября 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проведена работа в отношении 7518 объектов недвижимости. По числу объектов, по которым муниципалитеты уже приняли решение об установлении собственников, Самарская область на текущий момент занимает 9 место в рейтинге Росреестра среди всех субъектов РФ.</w:t>
      </w:r>
      <w:r>
        <w:rPr>
          <w:rFonts w:ascii="Segoe UI" w:hAnsi="Segoe UI" w:cs="Segoe UI"/>
          <w:color w:val="000000"/>
          <w:sz w:val="24"/>
          <w:szCs w:val="24"/>
        </w:rPr>
        <w:br/>
      </w:r>
      <w:r>
        <w:rPr>
          <w:rFonts w:ascii="Segoe UI" w:hAnsi="Segoe UI" w:cs="Segoe UI"/>
          <w:color w:val="000000"/>
          <w:sz w:val="24"/>
          <w:szCs w:val="24"/>
        </w:rPr>
        <w:br/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Вм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есте с тем глава региона, учитывая значительное общее количество объектов, потребовал от глав муниципалитетов и городов ускорить работу по верификации списков, полученных от Росреестра.</w:t>
      </w:r>
    </w:p>
    <w:p w:rsidR="00447EDD" w:rsidRDefault="007E44FC">
      <w:pPr>
        <w:spacing w:line="276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z w:val="24"/>
          <w:szCs w:val="24"/>
        </w:rPr>
        <w:t>«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Коллеги, вижу, что ваша работа по валидации этих реестров не структур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ирована. Нужна структуризация, чтобы не погрузиться в хаос и не затягивать сроки выполнения работ», - подчеркнул Дмитрий Азаров.</w:t>
      </w:r>
      <w:r>
        <w:rPr>
          <w:rFonts w:ascii="Segoe UI" w:hAnsi="Segoe UI" w:cs="Segoe UI"/>
          <w:color w:val="000000"/>
          <w:sz w:val="24"/>
          <w:szCs w:val="24"/>
        </w:rPr>
        <w:br/>
      </w:r>
      <w:r>
        <w:rPr>
          <w:rFonts w:ascii="Segoe UI" w:hAnsi="Segoe UI" w:cs="Segoe UI"/>
          <w:color w:val="000000"/>
          <w:sz w:val="24"/>
          <w:szCs w:val="24"/>
        </w:rPr>
        <w:br/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Глава региона поручил заместителю председателя Правительства Самарской области </w:t>
      </w:r>
      <w:r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>Наталье Катиной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через две недели подготовить ре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гиональный рейтинг среди муниципалитетов губернии, чтобы выявить лидеров и аутсайдеров в этой работе.</w:t>
      </w:r>
      <w:r>
        <w:rPr>
          <w:rFonts w:ascii="Segoe UI" w:hAnsi="Segoe UI" w:cs="Segoe UI"/>
          <w:color w:val="000000"/>
          <w:sz w:val="24"/>
          <w:szCs w:val="24"/>
        </w:rPr>
        <w:br/>
      </w:r>
      <w:r>
        <w:rPr>
          <w:rFonts w:ascii="Segoe UI" w:hAnsi="Segoe UI" w:cs="Segoe UI"/>
          <w:color w:val="000000"/>
          <w:sz w:val="24"/>
          <w:szCs w:val="24"/>
        </w:rPr>
        <w:br/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В ходе совещания участники обсудили вопросы межведомственной работы, предложения по оптимизации процесса обработки и проверки данных кадастрового учета.</w:t>
      </w:r>
      <w:r>
        <w:rPr>
          <w:rFonts w:ascii="Segoe UI" w:hAnsi="Segoe UI" w:cs="Segoe UI"/>
          <w:color w:val="000000"/>
          <w:sz w:val="24"/>
          <w:szCs w:val="24"/>
        </w:rPr>
        <w:br/>
      </w:r>
      <w:r>
        <w:rPr>
          <w:rFonts w:ascii="Segoe UI" w:hAnsi="Segoe UI" w:cs="Segoe UI"/>
          <w:color w:val="000000"/>
          <w:sz w:val="24"/>
          <w:szCs w:val="24"/>
        </w:rPr>
        <w:br/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Актуальные и полные данные ЕГРН по объектам недвижимости Самарской области позволят снизить риски возникновения сложностей при реализации различных инфраструктурных и инвестиционных проектов, модернизации сферы ЖКХ, дорожного строительства, строительства 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социальных объектов и иных мероприятий, требующих взаимодействия с собственниками объектов недвижимости. Как отмечают в Управлении Росреестра, наличие полных и актуальных сведений об объектах недвижимости в ЕГРН обеспечит гражданам защиту их прав и имущест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венных интересов. Ведь без надлежащих правоустанавливающих документов, то есть без внесения сведений в ЕГРН, собственник не сможет продать, подарить и передать по наследству свой объект недвижимости.</w:t>
      </w:r>
      <w:r>
        <w:rPr>
          <w:rFonts w:ascii="Segoe UI" w:hAnsi="Segoe UI" w:cs="Segoe UI"/>
          <w:color w:val="000000"/>
          <w:sz w:val="24"/>
          <w:szCs w:val="24"/>
        </w:rPr>
        <w:br/>
      </w:r>
      <w:r>
        <w:rPr>
          <w:rFonts w:ascii="Segoe UI" w:hAnsi="Segoe UI" w:cs="Segoe UI"/>
          <w:color w:val="000000"/>
          <w:sz w:val="24"/>
          <w:szCs w:val="24"/>
        </w:rPr>
        <w:br/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«Также это убережет от мошеннических действий, позволит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органу регистрации прав оперативно направить в адрес собственника различные уведомления, обеспечить согласование с правообладателями земельных участков местоположения границ смежных 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lastRenderedPageBreak/>
        <w:t>участков, что поможет избежать возникновения споров», - отметил руководит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ель Управления Росреестра по Самарской области </w:t>
      </w:r>
      <w:r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>Вадим Маликов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.</w:t>
      </w:r>
      <w:r>
        <w:rPr>
          <w:rFonts w:ascii="Segoe UI" w:hAnsi="Segoe UI" w:cs="Segoe UI"/>
          <w:color w:val="000000"/>
          <w:sz w:val="24"/>
          <w:szCs w:val="24"/>
        </w:rPr>
        <w:br/>
      </w:r>
      <w:r>
        <w:rPr>
          <w:rFonts w:ascii="Segoe UI" w:hAnsi="Segoe UI" w:cs="Segoe UI"/>
          <w:color w:val="000000"/>
          <w:sz w:val="24"/>
          <w:szCs w:val="24"/>
        </w:rPr>
        <w:br/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Собственники объектов недвижимости могут сами подать заявление об обновлении данных объекта, стоящего на кадастровом учете. Это можно сделать с помощью сайта Росреестра или через МФЦ. Так за че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тыре месяца действия Федерального закона № 518-ФЗ 2319 человек зарегистрировали свои права на ранее учтенные объекты недвижимости.</w:t>
      </w:r>
    </w:p>
    <w:p w:rsidR="00447EDD" w:rsidRDefault="007E44FC">
      <w:pPr>
        <w:shd w:val="clear" w:color="auto" w:fill="FFFFFF"/>
        <w:spacing w:after="0" w:line="360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___________________________________________________________________________________________________________</w:t>
      </w:r>
    </w:p>
    <w:p w:rsidR="00447EDD" w:rsidRDefault="007E44FC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</w:pP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>Конта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val="de-DE" w:eastAsia="sk-SK" w:bidi="fa-IR"/>
        </w:rPr>
        <w:t>кты для СМИ: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 xml:space="preserve"> </w:t>
      </w:r>
    </w:p>
    <w:p w:rsidR="00447EDD" w:rsidRDefault="007E44FC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Никитина Ольга Александровна</w:t>
      </w:r>
      <w:r>
        <w:rPr>
          <w:rFonts w:ascii="Segoe UI" w:hAnsi="Segoe UI" w:cs="Segoe UI"/>
          <w:sz w:val="24"/>
          <w:szCs w:val="24"/>
        </w:rPr>
        <w:t xml:space="preserve">, </w:t>
      </w:r>
    </w:p>
    <w:p w:rsidR="00447EDD" w:rsidRDefault="007E44FC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помощник руководителя Управления Росреестра по Самарской области</w:t>
      </w:r>
      <w:r>
        <w:rPr>
          <w:rFonts w:ascii="Segoe UI" w:hAnsi="Segoe UI" w:cs="Segoe UI"/>
          <w:sz w:val="24"/>
          <w:szCs w:val="24"/>
        </w:rPr>
        <w:br/>
        <w:t xml:space="preserve">Телефон: (846) 33-22-555, </w:t>
      </w:r>
    </w:p>
    <w:p w:rsidR="00447EDD" w:rsidRDefault="007E44FC">
      <w:pPr>
        <w:spacing w:after="0" w:line="240" w:lineRule="auto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Мобильный: </w:t>
      </w:r>
      <w:r>
        <w:rPr>
          <w:rFonts w:ascii="Segoe UI" w:hAnsi="Segoe UI" w:cs="Segoe UI"/>
          <w:b/>
          <w:bCs/>
          <w:sz w:val="24"/>
          <w:szCs w:val="24"/>
        </w:rPr>
        <w:t>8 (927) 690-73-51</w:t>
      </w:r>
      <w:r>
        <w:rPr>
          <w:rFonts w:ascii="Segoe UI" w:hAnsi="Segoe UI" w:cs="Segoe UI"/>
          <w:bCs/>
          <w:sz w:val="24"/>
          <w:szCs w:val="24"/>
        </w:rPr>
        <w:t xml:space="preserve">, </w:t>
      </w:r>
    </w:p>
    <w:p w:rsidR="00447EDD" w:rsidRDefault="007E44FC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Эл. почта: </w:t>
      </w:r>
      <w:hyperlink r:id="rId5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pr.samara@mail.ru</w:t>
        </w:r>
      </w:hyperlink>
    </w:p>
    <w:p w:rsidR="00447EDD" w:rsidRDefault="007E44FC">
      <w:pPr>
        <w:spacing w:after="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Сайт: </w:t>
      </w:r>
      <w:r>
        <w:rPr>
          <w:rFonts w:ascii="Segoe UI" w:hAnsi="Segoe UI" w:cs="Segoe UI"/>
          <w:sz w:val="24"/>
          <w:szCs w:val="24"/>
        </w:rPr>
        <w:t>https://rosreestr.gov.ru/site/</w:t>
      </w:r>
    </w:p>
    <w:p w:rsidR="00447EDD" w:rsidRDefault="00447EDD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</w:p>
    <w:sectPr w:rsidR="00447EDD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EDD"/>
    <w:rsid w:val="00447EDD"/>
    <w:rsid w:val="007E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27381E-E1AD-4DAD-851D-A2332FE2E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0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.samar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726</Words>
  <Characters>4142</Characters>
  <Application>Microsoft Office Word</Application>
  <DocSecurity>4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Ибрагимова Алсу Талгатовна</cp:lastModifiedBy>
  <cp:revision>2</cp:revision>
  <dcterms:created xsi:type="dcterms:W3CDTF">2021-11-12T07:10:00Z</dcterms:created>
  <dcterms:modified xsi:type="dcterms:W3CDTF">2021-11-12T07:10:00Z</dcterms:modified>
</cp:coreProperties>
</file>