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both"/>
        <w:rPr>
          <w:rFonts w:ascii="Times New Roman" w:hAnsi="Times New Roman" w:cs="Times New Roman"/>
          <w:sz w:val="28"/>
          <w:szCs w:val="28"/>
        </w:rPr>
      </w:pPr>
    </w:p>
    <w:p>
      <w:pPr>
        <w:spacing w:line="276" w:lineRule="auto"/>
        <w:jc w:val="both"/>
        <w:rPr>
          <w:rFonts w:ascii="Segoe UI" w:hAnsi="Segoe UI" w:cs="Segoe UI"/>
          <w:b/>
          <w:sz w:val="32"/>
          <w:szCs w:val="32"/>
        </w:rPr>
      </w:pPr>
      <w:r>
        <w:rPr>
          <w:noProof/>
          <w:lang w:eastAsia="ru-RU"/>
        </w:rPr>
        <w:drawing>
          <wp:inline distT="0" distB="0" distL="0" distR="0">
            <wp:extent cx="3476625" cy="1685925"/>
            <wp:effectExtent l="0" t="0" r="0" b="0"/>
            <wp:docPr id="1" name="Рисунок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76625" cy="1685925"/>
                    </a:xfrm>
                    <a:prstGeom prst="rect">
                      <a:avLst/>
                    </a:prstGeom>
                    <a:noFill/>
                    <a:ln>
                      <a:noFill/>
                    </a:ln>
                  </pic:spPr>
                </pic:pic>
              </a:graphicData>
            </a:graphic>
          </wp:inline>
        </w:drawing>
      </w:r>
    </w:p>
    <w:p>
      <w:pPr>
        <w:spacing w:line="276" w:lineRule="auto"/>
        <w:jc w:val="right"/>
        <w:rPr>
          <w:rFonts w:ascii="Segoe UI" w:hAnsi="Segoe UI" w:cs="Segoe UI"/>
          <w:b/>
          <w:sz w:val="32"/>
          <w:szCs w:val="32"/>
        </w:rPr>
      </w:pPr>
      <w:r>
        <w:rPr>
          <w:rFonts w:ascii="Segoe UI" w:hAnsi="Segoe UI" w:cs="Segoe UI"/>
          <w:b/>
          <w:sz w:val="32"/>
          <w:szCs w:val="32"/>
        </w:rPr>
        <w:t>АНОНС</w:t>
      </w:r>
    </w:p>
    <w:p>
      <w:pPr>
        <w:spacing w:line="276" w:lineRule="auto"/>
        <w:jc w:val="right"/>
        <w:rPr>
          <w:rFonts w:ascii="Segoe UI" w:hAnsi="Segoe UI" w:cs="Segoe UI"/>
          <w:b/>
          <w:sz w:val="32"/>
          <w:szCs w:val="32"/>
        </w:rPr>
      </w:pPr>
      <w:r>
        <w:rPr>
          <w:rFonts w:ascii="Segoe UI" w:hAnsi="Segoe UI" w:cs="Segoe UI"/>
          <w:b/>
          <w:sz w:val="24"/>
          <w:szCs w:val="24"/>
        </w:rPr>
        <w:t>11 ноября 2019</w:t>
      </w:r>
    </w:p>
    <w:p>
      <w:pPr>
        <w:spacing w:after="0" w:line="276" w:lineRule="auto"/>
        <w:jc w:val="center"/>
        <w:rPr>
          <w:rFonts w:ascii="Segoe UI" w:hAnsi="Segoe UI" w:cs="Segoe UI"/>
          <w:b/>
          <w:sz w:val="28"/>
          <w:szCs w:val="28"/>
        </w:rPr>
      </w:pPr>
      <w:r>
        <w:rPr>
          <w:rFonts w:ascii="Segoe UI" w:hAnsi="Segoe UI" w:cs="Segoe UI"/>
          <w:b/>
          <w:sz w:val="28"/>
          <w:szCs w:val="28"/>
        </w:rPr>
        <w:t xml:space="preserve">Прямая линия о получении сведений </w:t>
      </w:r>
    </w:p>
    <w:p>
      <w:pPr>
        <w:spacing w:after="0" w:line="276" w:lineRule="auto"/>
        <w:jc w:val="center"/>
        <w:rPr>
          <w:rFonts w:ascii="Segoe UI" w:hAnsi="Segoe UI" w:cs="Segoe UI"/>
          <w:b/>
          <w:sz w:val="28"/>
          <w:szCs w:val="28"/>
        </w:rPr>
      </w:pPr>
      <w:r>
        <w:rPr>
          <w:rFonts w:ascii="Segoe UI" w:hAnsi="Segoe UI" w:cs="Segoe UI"/>
          <w:b/>
          <w:sz w:val="28"/>
          <w:szCs w:val="28"/>
        </w:rPr>
        <w:t>из Единого государственного реестра недвижимости</w:t>
      </w:r>
    </w:p>
    <w:p>
      <w:pPr>
        <w:spacing w:after="0" w:line="276" w:lineRule="auto"/>
        <w:ind w:firstLine="708"/>
        <w:jc w:val="both"/>
        <w:rPr>
          <w:rFonts w:ascii="Segoe UI" w:hAnsi="Segoe UI" w:cs="Segoe UI"/>
          <w:sz w:val="24"/>
          <w:szCs w:val="24"/>
        </w:rPr>
      </w:pPr>
      <w:r>
        <w:rPr>
          <w:rFonts w:ascii="Segoe UI" w:hAnsi="Segoe UI" w:cs="Segoe UI"/>
          <w:sz w:val="24"/>
          <w:szCs w:val="24"/>
        </w:rPr>
        <w:t xml:space="preserve">20 ноября с 10.30 до 11.30 Управление Росреестра по Самарской области проведет «прямую линию» на тему предоставления сведений из Единого государственного реестра недвижимости (ЕГРН). Чаще всего сведения из ЕГРН важно узнать покупателям квартиры перед сделкой, чтобы обезопасить себя от мошенников в сфере недвижимости.  </w:t>
      </w:r>
    </w:p>
    <w:p>
      <w:pPr>
        <w:spacing w:after="0" w:line="276" w:lineRule="auto"/>
        <w:ind w:firstLine="708"/>
        <w:jc w:val="both"/>
        <w:rPr>
          <w:rFonts w:ascii="Segoe UI" w:hAnsi="Segoe UI" w:cs="Segoe UI"/>
          <w:sz w:val="24"/>
          <w:szCs w:val="24"/>
        </w:rPr>
      </w:pPr>
      <w:r>
        <w:rPr>
          <w:rFonts w:ascii="Segoe UI" w:hAnsi="Segoe UI" w:cs="Segoe UI"/>
          <w:sz w:val="24"/>
          <w:szCs w:val="24"/>
        </w:rPr>
        <w:t xml:space="preserve">- Какая информация содержится в выписках из ЕГРН и на что обратить внимание покупателям объекта недвижимости? </w:t>
      </w:r>
    </w:p>
    <w:p>
      <w:pPr>
        <w:spacing w:after="0" w:line="276" w:lineRule="auto"/>
        <w:ind w:firstLine="708"/>
        <w:jc w:val="both"/>
        <w:rPr>
          <w:rFonts w:ascii="Segoe UI" w:hAnsi="Segoe UI" w:cs="Segoe UI"/>
          <w:sz w:val="24"/>
          <w:szCs w:val="24"/>
        </w:rPr>
      </w:pPr>
      <w:r>
        <w:rPr>
          <w:rFonts w:ascii="Segoe UI" w:hAnsi="Segoe UI" w:cs="Segoe UI"/>
          <w:sz w:val="24"/>
          <w:szCs w:val="24"/>
        </w:rPr>
        <w:t>- Какой вид выписки заказать в вашем конкретном случае?</w:t>
      </w:r>
    </w:p>
    <w:p>
      <w:pPr>
        <w:spacing w:after="0" w:line="276" w:lineRule="auto"/>
        <w:ind w:firstLine="708"/>
        <w:jc w:val="both"/>
        <w:rPr>
          <w:rFonts w:ascii="Segoe UI" w:hAnsi="Segoe UI" w:cs="Segoe UI"/>
          <w:sz w:val="24"/>
          <w:szCs w:val="24"/>
        </w:rPr>
      </w:pPr>
      <w:r>
        <w:rPr>
          <w:rFonts w:ascii="Segoe UI" w:hAnsi="Segoe UI" w:cs="Segoe UI"/>
          <w:sz w:val="24"/>
          <w:szCs w:val="24"/>
        </w:rPr>
        <w:t xml:space="preserve">- Где заказать выписку из ЕГРН? </w:t>
      </w:r>
    </w:p>
    <w:p>
      <w:pPr>
        <w:spacing w:after="0" w:line="276" w:lineRule="auto"/>
        <w:ind w:firstLine="708"/>
        <w:jc w:val="both"/>
        <w:rPr>
          <w:rFonts w:ascii="Segoe UI" w:hAnsi="Segoe UI" w:cs="Segoe UI"/>
          <w:sz w:val="24"/>
          <w:szCs w:val="24"/>
        </w:rPr>
      </w:pPr>
      <w:r>
        <w:rPr>
          <w:rFonts w:ascii="Segoe UI" w:hAnsi="Segoe UI" w:cs="Segoe UI"/>
          <w:sz w:val="24"/>
          <w:szCs w:val="24"/>
        </w:rPr>
        <w:t>- Какие сроки оказания государственной услуги?</w:t>
      </w:r>
    </w:p>
    <w:p>
      <w:pPr>
        <w:spacing w:after="0" w:line="276" w:lineRule="auto"/>
        <w:ind w:firstLine="708"/>
        <w:jc w:val="both"/>
        <w:rPr>
          <w:rFonts w:ascii="Segoe UI" w:hAnsi="Segoe UI" w:cs="Segoe UI"/>
          <w:sz w:val="24"/>
          <w:szCs w:val="24"/>
        </w:rPr>
      </w:pPr>
      <w:r>
        <w:rPr>
          <w:rFonts w:ascii="Segoe UI" w:hAnsi="Segoe UI" w:cs="Segoe UI"/>
          <w:sz w:val="24"/>
          <w:szCs w:val="24"/>
        </w:rPr>
        <w:t xml:space="preserve">- Сколько стоит выписка и как можно сэкономить? </w:t>
      </w:r>
    </w:p>
    <w:p>
      <w:pPr>
        <w:spacing w:after="0" w:line="276" w:lineRule="auto"/>
        <w:ind w:firstLine="708"/>
        <w:jc w:val="both"/>
        <w:rPr>
          <w:rFonts w:ascii="Segoe UI" w:hAnsi="Segoe UI" w:cs="Segoe UI"/>
          <w:sz w:val="24"/>
          <w:szCs w:val="24"/>
        </w:rPr>
      </w:pPr>
    </w:p>
    <w:p>
      <w:pPr>
        <w:spacing w:after="0" w:line="276" w:lineRule="auto"/>
        <w:ind w:firstLine="708"/>
        <w:jc w:val="both"/>
        <w:rPr>
          <w:rFonts w:ascii="Segoe UI" w:hAnsi="Segoe UI" w:cs="Segoe UI"/>
          <w:sz w:val="24"/>
          <w:szCs w:val="24"/>
        </w:rPr>
      </w:pPr>
      <w:r>
        <w:rPr>
          <w:rFonts w:ascii="Segoe UI" w:hAnsi="Segoe UI" w:cs="Segoe UI"/>
          <w:sz w:val="24"/>
          <w:szCs w:val="24"/>
        </w:rPr>
        <w:t>Задавайте вопросы начальнику отдела ведения Единого государственного реестра недвижимости</w:t>
      </w:r>
      <w:bookmarkStart w:id="0" w:name="_GoBack"/>
      <w:bookmarkEnd w:id="0"/>
      <w:r>
        <w:rPr>
          <w:rFonts w:ascii="Segoe UI" w:hAnsi="Segoe UI" w:cs="Segoe UI"/>
          <w:sz w:val="24"/>
          <w:szCs w:val="24"/>
        </w:rPr>
        <w:t xml:space="preserve"> </w:t>
      </w:r>
      <w:r>
        <w:rPr>
          <w:rFonts w:ascii="Segoe UI" w:hAnsi="Segoe UI" w:cs="Segoe UI"/>
          <w:b/>
          <w:sz w:val="24"/>
          <w:szCs w:val="24"/>
        </w:rPr>
        <w:t>Екатерине Андреевне Трубиной</w:t>
      </w:r>
      <w:r>
        <w:rPr>
          <w:rFonts w:ascii="Segoe UI" w:hAnsi="Segoe UI" w:cs="Segoe UI"/>
          <w:sz w:val="24"/>
          <w:szCs w:val="24"/>
        </w:rPr>
        <w:t xml:space="preserve"> по телефону (846) 33-22-555. </w:t>
      </w:r>
    </w:p>
    <w:p>
      <w:pPr>
        <w:spacing w:after="0" w:line="276" w:lineRule="auto"/>
        <w:jc w:val="both"/>
        <w:rPr>
          <w:rFonts w:ascii="Segoe UI" w:hAnsi="Segoe UI" w:cs="Segoe UI"/>
          <w:sz w:val="24"/>
          <w:szCs w:val="24"/>
        </w:rPr>
      </w:pPr>
      <w:r>
        <w:rPr>
          <w:rFonts w:ascii="Segoe UI" w:hAnsi="Segoe UI" w:cs="Segoe UI"/>
          <w:sz w:val="24"/>
          <w:szCs w:val="24"/>
        </w:rPr>
        <w:tab/>
        <w:t xml:space="preserve"> </w:t>
      </w:r>
    </w:p>
    <w:p>
      <w:pPr>
        <w:suppressAutoHyphens/>
        <w:autoSpaceDE w:val="0"/>
        <w:autoSpaceDN w:val="0"/>
        <w:adjustRightInd w:val="0"/>
        <w:spacing w:before="240" w:after="0" w:line="240" w:lineRule="auto"/>
        <w:jc w:val="both"/>
        <w:rPr>
          <w:rFonts w:ascii="Segoe UI" w:hAnsi="Segoe UI" w:cs="Segoe UI"/>
          <w:sz w:val="18"/>
          <w:szCs w:val="18"/>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-93345</wp:posOffset>
                </wp:positionH>
                <wp:positionV relativeFrom="paragraph">
                  <wp:posOffset>111125</wp:posOffset>
                </wp:positionV>
                <wp:extent cx="6229350" cy="0"/>
                <wp:effectExtent l="0" t="0" r="19050"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7.35pt;margin-top:8.75pt;width:49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" strokecolor="#0070c0"/>
            </w:pict>
          </mc:Fallback>
        </mc:AlternateContent>
      </w:r>
    </w:p>
    <w:p>
      <w:pPr>
        <w:spacing w:after="0" w:line="240" w:lineRule="auto"/>
        <w:jc w:val="both"/>
        <w:rPr>
          <w:sz w:val="28"/>
          <w:szCs w:val="28"/>
        </w:rPr>
      </w:pPr>
    </w:p>
    <w:p>
      <w:pPr>
        <w:spacing w:after="0" w:line="240" w:lineRule="auto"/>
        <w:jc w:val="both"/>
        <w:rPr>
          <w:rFonts w:ascii="Segoe UI" w:hAnsi="Segoe UI" w:cs="Segoe UI"/>
          <w:b/>
          <w:noProof/>
          <w:lang w:eastAsia="sk-SK"/>
        </w:rPr>
      </w:pPr>
      <w:r>
        <w:rPr>
          <w:rFonts w:ascii="Segoe UI" w:hAnsi="Segoe UI" w:cs="Segoe UI"/>
          <w:b/>
          <w:noProof/>
          <w:lang w:eastAsia="sk-SK"/>
        </w:rPr>
        <w:t>Контакты для СМИ:</w:t>
      </w:r>
    </w:p>
    <w:p>
      <w:pPr>
        <w:spacing w:after="0" w:line="240" w:lineRule="auto"/>
        <w:rPr>
          <w:rFonts w:ascii="Segoe UI" w:hAnsi="Segoe UI" w:cs="Segoe UI"/>
        </w:rPr>
      </w:pPr>
      <w:r>
        <w:rPr>
          <w:rFonts w:ascii="Segoe UI" w:hAnsi="Segoe UI" w:cs="Segoe UI"/>
        </w:rPr>
        <w:t>Ольга Никитина, помощник руководителя Управления Росреестра</w:t>
      </w:r>
    </w:p>
    <w:p>
      <w:pPr>
        <w:spacing w:after="0" w:line="240" w:lineRule="auto"/>
        <w:rPr>
          <w:rFonts w:ascii="Segoe UI" w:eastAsia="Arial Unicode MS" w:hAnsi="Segoe UI" w:cs="Segoe UI"/>
          <w:b/>
          <w:noProof/>
          <w:kern w:val="2"/>
          <w:sz w:val="20"/>
          <w:szCs w:val="20"/>
          <w:lang w:eastAsia="sk-SK" w:bidi="hi-IN"/>
        </w:rPr>
      </w:pPr>
      <w:r>
        <w:rPr>
          <w:rFonts w:ascii="Segoe UI" w:hAnsi="Segoe UI" w:cs="Segoe UI"/>
        </w:rPr>
        <w:t xml:space="preserve">(846) 33-22-555, 8 927 690 73 51, </w:t>
      </w:r>
      <w:hyperlink r:id="rId5" w:history="1">
        <w:r>
          <w:rPr>
            <w:rStyle w:val="a3"/>
            <w:rFonts w:ascii="Segoe UI" w:hAnsi="Segoe UI" w:cs="Segoe UI"/>
            <w:shd w:val="clear" w:color="auto" w:fill="FFFFFF"/>
            <w:lang w:val="en-US"/>
          </w:rPr>
          <w:t>pr</w:t>
        </w:r>
        <w:r>
          <w:rPr>
            <w:rStyle w:val="a3"/>
            <w:rFonts w:ascii="Segoe UI" w:hAnsi="Segoe UI" w:cs="Segoe UI"/>
            <w:shd w:val="clear" w:color="auto" w:fill="FFFFFF"/>
          </w:rPr>
          <w:t>.</w:t>
        </w:r>
        <w:r>
          <w:rPr>
            <w:rStyle w:val="a3"/>
            <w:rFonts w:ascii="Segoe UI" w:hAnsi="Segoe UI" w:cs="Segoe UI"/>
            <w:shd w:val="clear" w:color="auto" w:fill="FFFFFF"/>
            <w:lang w:val="en-US"/>
          </w:rPr>
          <w:t>samara</w:t>
        </w:r>
        <w:r>
          <w:rPr>
            <w:rStyle w:val="a3"/>
            <w:rFonts w:ascii="Segoe UI" w:hAnsi="Segoe UI" w:cs="Segoe UI"/>
            <w:shd w:val="clear" w:color="auto" w:fill="FFFFFF"/>
          </w:rPr>
          <w:t>@</w:t>
        </w:r>
        <w:r>
          <w:rPr>
            <w:rStyle w:val="a3"/>
            <w:rFonts w:ascii="Segoe UI" w:hAnsi="Segoe UI" w:cs="Segoe UI"/>
            <w:shd w:val="clear" w:color="auto" w:fill="FFFFFF"/>
            <w:lang w:val="en-US"/>
          </w:rPr>
          <w:t>mail</w:t>
        </w:r>
        <w:r>
          <w:rPr>
            <w:rStyle w:val="a3"/>
            <w:rFonts w:ascii="Segoe UI" w:hAnsi="Segoe UI" w:cs="Segoe UI"/>
            <w:shd w:val="clear" w:color="auto" w:fill="FFFFFF"/>
          </w:rPr>
          <w:t>.</w:t>
        </w:r>
        <w:proofErr w:type="spellStart"/>
        <w:r>
          <w:rPr>
            <w:rStyle w:val="a3"/>
            <w:rFonts w:ascii="Segoe UI" w:hAnsi="Segoe UI" w:cs="Segoe UI"/>
            <w:shd w:val="clear" w:color="auto" w:fill="FFFFFF"/>
            <w:lang w:val="en-US"/>
          </w:rPr>
          <w:t>ru</w:t>
        </w:r>
        <w:proofErr w:type="spellEnd"/>
      </w:hyperlink>
      <w:r>
        <w:rPr>
          <w:noProof/>
          <w:lang w:eastAsia="ru-RU"/>
        </w:rPr>
        <mc:AlternateContent>
          <mc:Choice Requires="wps">
            <w:drawing>
              <wp:anchor distT="4294967289" distB="4294967289" distL="114300" distR="114300" simplePos="0" relativeHeight="251660288" behindDoc="0" locked="0" layoutInCell="1" allowOverlap="1">
                <wp:simplePos x="0" y="0"/>
                <wp:positionH relativeFrom="column">
                  <wp:posOffset>734695</wp:posOffset>
                </wp:positionH>
                <wp:positionV relativeFrom="paragraph">
                  <wp:posOffset>8547100</wp:posOffset>
                </wp:positionV>
                <wp:extent cx="6000750" cy="0"/>
                <wp:effectExtent l="0" t="0" r="19050"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1587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57.85pt;margin-top:673pt;width:472.5pt;height:0;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" strokecolor="#0070c0" strokeweight="1.25pt"/>
            </w:pict>
          </mc:Fallback>
        </mc:AlternateContent>
      </w:r>
    </w:p>
    <w:p>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pPr>
        <w:jc w:val="both"/>
        <w:rPr>
          <w:rFonts w:ascii="Times New Roman" w:hAnsi="Times New Roman" w:cs="Times New Roman"/>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52C8C-C6C0-4719-900A-6A89ED64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samara@mail.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157</Words>
  <Characters>899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Ольга Александровна</dc:creator>
  <cp:keywords/>
  <dc:description/>
  <cp:lastModifiedBy>Никитина Ольга Александровна</cp:lastModifiedBy>
  <cp:revision>17</cp:revision>
  <cp:lastPrinted>2019-11-11T06:32:00Z</cp:lastPrinted>
  <dcterms:created xsi:type="dcterms:W3CDTF">2019-11-11T06:22:00Z</dcterms:created>
  <dcterms:modified xsi:type="dcterms:W3CDTF">2019-11-11T06:33:00Z</dcterms:modified>
</cp:coreProperties>
</file>