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06 ноября 2019</w:t>
      </w:r>
    </w:p>
    <w:p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Прямая линия об электронных услугах Росреестра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Тринадцатого ноября с 10.30 до 11.30 Управление Росреестра по Самарской области проведет «прямую линию» на тему предоставления услуг Росреестра в электронном виде.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Как можно подать документы в электронном виде на регистрацию недвижимости? 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Какие преимущества появляются у заявителя при подаче документов на регистрацию недвижимости в электронном виде?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В каких случаях за регистрацией недвижимости обязан обратиться орган местного самоуправления</w:t>
      </w:r>
      <w:bookmarkStart w:id="0" w:name="_GoBack"/>
      <w:bookmarkEnd w:id="0"/>
      <w:r>
        <w:rPr>
          <w:rFonts w:ascii="Segoe UI" w:hAnsi="Segoe UI" w:cs="Segoe UI"/>
          <w:sz w:val="24"/>
          <w:szCs w:val="24"/>
        </w:rPr>
        <w:t>, а не гражданин?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Задавайте вопросы начальнику отдела регистрации недвижимости в электронном виде </w:t>
      </w:r>
      <w:r>
        <w:rPr>
          <w:rFonts w:ascii="Segoe UI" w:hAnsi="Segoe UI" w:cs="Segoe UI"/>
          <w:b/>
          <w:sz w:val="24"/>
          <w:szCs w:val="24"/>
        </w:rPr>
        <w:t>Дмитрию Евгеньевичу Кожевникову</w:t>
      </w:r>
      <w:r>
        <w:rPr>
          <w:rFonts w:ascii="Segoe UI" w:hAnsi="Segoe UI" w:cs="Segoe UI"/>
          <w:sz w:val="24"/>
          <w:szCs w:val="24"/>
        </w:rPr>
        <w:t xml:space="preserve"> по телефону (846) 33-22-555. 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>
      <w:pPr>
        <w:spacing w:after="0" w:line="240" w:lineRule="auto"/>
        <w:jc w:val="both"/>
        <w:rPr>
          <w:sz w:val="28"/>
          <w:szCs w:val="28"/>
        </w:rPr>
      </w:pPr>
    </w:p>
    <w:p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52C8C-C6C0-4719-900A-6A89ED64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24</cp:revision>
  <cp:lastPrinted>2019-11-06T06:58:00Z</cp:lastPrinted>
  <dcterms:created xsi:type="dcterms:W3CDTF">2019-07-01T07:12:00Z</dcterms:created>
  <dcterms:modified xsi:type="dcterms:W3CDTF">2019-11-06T07:26:00Z</dcterms:modified>
</cp:coreProperties>
</file>