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16 сентября 2019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для людей почтенного возраста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25 сентября с 11.00 до 12.00 Управление Росреестра по Самарской области проведет «прямую линию» для людей пенсионного возраста.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начальника отдела правового обеспечения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</w:t>
      </w:r>
      <w:r>
        <w:rPr>
          <w:rFonts w:ascii="Segoe UI" w:hAnsi="Segoe UI" w:cs="Segoe UI"/>
          <w:sz w:val="24"/>
          <w:szCs w:val="24"/>
        </w:rPr>
        <w:t>о способах защиты от мошенников в сфере недвижимости</w:t>
      </w:r>
      <w:r>
        <w:rPr>
          <w:rFonts w:ascii="Segoe UI" w:hAnsi="Segoe UI" w:cs="Segoe UI"/>
          <w:sz w:val="24"/>
          <w:szCs w:val="24"/>
        </w:rPr>
        <w:t xml:space="preserve">, о </w:t>
      </w:r>
      <w:r>
        <w:rPr>
          <w:rFonts w:ascii="Segoe UI" w:hAnsi="Segoe UI" w:cs="Segoe UI"/>
          <w:sz w:val="24"/>
          <w:szCs w:val="24"/>
        </w:rPr>
        <w:t>регистрации прав и постановк</w:t>
      </w:r>
      <w:r>
        <w:rPr>
          <w:rFonts w:ascii="Segoe UI" w:hAnsi="Segoe UI" w:cs="Segoe UI"/>
          <w:sz w:val="24"/>
          <w:szCs w:val="24"/>
        </w:rPr>
        <w:t>е</w:t>
      </w:r>
      <w:r>
        <w:rPr>
          <w:rFonts w:ascii="Segoe UI" w:hAnsi="Segoe UI" w:cs="Segoe UI"/>
          <w:sz w:val="24"/>
          <w:szCs w:val="24"/>
        </w:rPr>
        <w:t xml:space="preserve"> на кадастровый учет земельных участков</w:t>
      </w:r>
      <w:r>
        <w:rPr>
          <w:rFonts w:ascii="Segoe UI" w:hAnsi="Segoe UI" w:cs="Segoe UI"/>
          <w:sz w:val="24"/>
          <w:szCs w:val="24"/>
        </w:rPr>
        <w:t xml:space="preserve"> и об оформлении жилых домов на участках для садоводства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5D7A-FE19-4127-8B83-D1EA5929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18</cp:revision>
  <cp:lastPrinted>2019-05-27T11:01:00Z</cp:lastPrinted>
  <dcterms:created xsi:type="dcterms:W3CDTF">2019-05-27T10:40:00Z</dcterms:created>
  <dcterms:modified xsi:type="dcterms:W3CDTF">2019-08-05T10:47:00Z</dcterms:modified>
</cp:coreProperties>
</file>